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76"/>
        <w:rPr>
          <w:b/>
          <w:bCs/>
          <w:sz w:val="32"/>
          <w:szCs w:val="32"/>
          <w:lang w:val="en-US"/>
        </w:rPr>
      </w:pPr>
      <w:bookmarkStart w:id="0" w:name="_GoBack"/>
      <w:bookmarkEnd w:id="0"/>
    </w:p>
    <w:p>
      <w:pPr>
        <w:pStyle w:val="style0"/>
        <w:spacing w:lineRule="auto" w:line="276"/>
        <w:rPr>
          <w:b/>
          <w:bCs/>
          <w:sz w:val="32"/>
          <w:szCs w:val="32"/>
        </w:rPr>
      </w:pPr>
      <w:r>
        <w:rPr>
          <w:b/>
          <w:bCs/>
          <w:sz w:val="32"/>
          <w:szCs w:val="32"/>
          <w:lang w:val="en-US"/>
        </w:rPr>
        <w:t>Impact of Data Protection Act on Youth Activism</w:t>
      </w:r>
    </w:p>
    <w:p>
      <w:pPr>
        <w:pStyle w:val="style0"/>
        <w:spacing w:lineRule="auto" w:line="276"/>
        <w:rPr>
          <w:sz w:val="24"/>
          <w:szCs w:val="24"/>
        </w:rPr>
      </w:pPr>
      <w:r>
        <w:rPr>
          <w:sz w:val="24"/>
          <w:szCs w:val="24"/>
        </w:rPr>
        <w:t>In Kenya, the Data Protection Act (2019) provides a vital legal framework for privacy, but significant gaps persist—ranging from broad state exemptions to weak regional enforcement. These gaps directly impact civic tech engagement by creating mistrust and leaving digital activists vulnerable to overreach. While its primary goal is to protect privacy, its application has sparked a debate about whether it empowers you</w:t>
      </w:r>
      <w:r>
        <w:rPr>
          <w:sz w:val="24"/>
          <w:szCs w:val="24"/>
          <w:lang w:val="en-US"/>
        </w:rPr>
        <w:t>ths</w:t>
      </w:r>
      <w:r>
        <w:rPr>
          <w:sz w:val="24"/>
          <w:szCs w:val="24"/>
        </w:rPr>
        <w:t xml:space="preserve"> or u</w:t>
      </w:r>
      <w:r>
        <w:rPr>
          <w:sz w:val="24"/>
          <w:szCs w:val="24"/>
          <w:lang w:val="en-US"/>
        </w:rPr>
        <w:t>ninten</w:t>
      </w:r>
      <w:r>
        <w:rPr>
          <w:sz w:val="24"/>
          <w:szCs w:val="24"/>
        </w:rPr>
        <w:t>tionally silences them.</w:t>
      </w:r>
    </w:p>
    <w:p>
      <w:pPr>
        <w:pStyle w:val="style0"/>
        <w:spacing w:lineRule="auto" w:line="276"/>
        <w:rPr>
          <w:sz w:val="24"/>
          <w:szCs w:val="24"/>
        </w:rPr>
      </w:pPr>
      <w:r>
        <w:rPr>
          <w:sz w:val="24"/>
          <w:szCs w:val="24"/>
        </w:rPr>
        <w:t xml:space="preserve">The Act is designed to give </w:t>
      </w:r>
      <w:r>
        <w:rPr>
          <w:sz w:val="24"/>
          <w:szCs w:val="24"/>
          <w:lang w:val="en-US"/>
        </w:rPr>
        <w:t xml:space="preserve">one </w:t>
      </w:r>
      <w:r>
        <w:rPr>
          <w:sz w:val="24"/>
          <w:szCs w:val="24"/>
        </w:rPr>
        <w:t>control over t</w:t>
      </w:r>
      <w:r>
        <w:rPr>
          <w:sz w:val="24"/>
          <w:szCs w:val="24"/>
          <w:lang w:val="en-US"/>
        </w:rPr>
        <w:t>h</w:t>
      </w:r>
      <w:r>
        <w:rPr>
          <w:sz w:val="24"/>
          <w:szCs w:val="24"/>
        </w:rPr>
        <w:t>eir digital footprint, which can actually make it safer to speak up. By regulating how personal data is used, the Act helps prevent "doxing" (releasing private info to cause harm) and cyber-bullying, which often target vocal youths.</w:t>
      </w:r>
      <w:r>
        <w:rPr>
          <w:sz w:val="24"/>
          <w:szCs w:val="24"/>
          <w:lang w:val="en-US"/>
        </w:rPr>
        <w:t xml:space="preserve"> One</w:t>
      </w:r>
      <w:r>
        <w:rPr>
          <w:sz w:val="24"/>
          <w:szCs w:val="24"/>
        </w:rPr>
        <w:t xml:space="preserve"> ha</w:t>
      </w:r>
      <w:r>
        <w:rPr>
          <w:sz w:val="24"/>
          <w:szCs w:val="24"/>
          <w:lang w:val="en-US"/>
        </w:rPr>
        <w:t xml:space="preserve">s </w:t>
      </w:r>
      <w:r>
        <w:rPr>
          <w:sz w:val="24"/>
          <w:szCs w:val="24"/>
        </w:rPr>
        <w:t>the right to ask platforms to delete data that could be used to profile or discriminate against t</w:t>
      </w:r>
      <w:r>
        <w:rPr>
          <w:sz w:val="24"/>
          <w:szCs w:val="24"/>
          <w:lang w:val="en-US"/>
        </w:rPr>
        <w:t>hem</w:t>
      </w:r>
      <w:r>
        <w:rPr>
          <w:sz w:val="24"/>
          <w:szCs w:val="24"/>
        </w:rPr>
        <w:t xml:space="preserve"> later in life because of opinions t</w:t>
      </w:r>
      <w:r>
        <w:rPr>
          <w:sz w:val="24"/>
          <w:szCs w:val="24"/>
          <w:lang w:val="en-US"/>
        </w:rPr>
        <w:t>hey</w:t>
      </w:r>
      <w:r>
        <w:rPr>
          <w:sz w:val="24"/>
          <w:szCs w:val="24"/>
        </w:rPr>
        <w:t xml:space="preserve"> shared as a minor or young adult.</w:t>
      </w:r>
      <w:r>
        <w:rPr>
          <w:sz w:val="24"/>
          <w:szCs w:val="24"/>
          <w:lang w:val="en-US"/>
        </w:rPr>
        <w:t xml:space="preserve"> Additionally, it</w:t>
      </w:r>
      <w:r>
        <w:rPr>
          <w:sz w:val="24"/>
          <w:szCs w:val="24"/>
        </w:rPr>
        <w:t xml:space="preserve"> forces organizations to handle youth data with extra care, h</w:t>
      </w:r>
      <w:r>
        <w:rPr>
          <w:sz w:val="24"/>
          <w:szCs w:val="24"/>
          <w:lang w:val="en-US"/>
        </w:rPr>
        <w:t>ence</w:t>
      </w:r>
      <w:r>
        <w:rPr>
          <w:sz w:val="24"/>
          <w:szCs w:val="24"/>
        </w:rPr>
        <w:t xml:space="preserve"> creating "safer" digital spaces for civic engagement.</w:t>
      </w:r>
    </w:p>
    <w:p>
      <w:pPr>
        <w:pStyle w:val="style0"/>
        <w:spacing w:lineRule="auto" w:line="276"/>
        <w:rPr>
          <w:sz w:val="24"/>
          <w:szCs w:val="24"/>
        </w:rPr>
      </w:pPr>
      <w:r>
        <w:rPr>
          <w:sz w:val="24"/>
          <w:szCs w:val="24"/>
          <w:lang w:val="en-US"/>
        </w:rPr>
        <w:t>However, cri</w:t>
      </w:r>
      <w:r>
        <w:rPr>
          <w:sz w:val="24"/>
          <w:szCs w:val="24"/>
        </w:rPr>
        <w:t>tics and digital rights activists point out that the Act can be "weaponized" to shrink civic space</w:t>
      </w:r>
      <w:r>
        <w:rPr>
          <w:sz w:val="24"/>
          <w:szCs w:val="24"/>
          <w:lang w:val="en-US"/>
        </w:rPr>
        <w:t>. It has va</w:t>
      </w:r>
      <w:r>
        <w:rPr>
          <w:sz w:val="24"/>
          <w:szCs w:val="24"/>
        </w:rPr>
        <w:t xml:space="preserve">gue </w:t>
      </w:r>
      <w:r>
        <w:rPr>
          <w:sz w:val="24"/>
          <w:szCs w:val="24"/>
          <w:lang w:val="en-US"/>
        </w:rPr>
        <w:t>i</w:t>
      </w:r>
      <w:r>
        <w:rPr>
          <w:sz w:val="24"/>
          <w:szCs w:val="24"/>
        </w:rPr>
        <w:t>nterpretations</w:t>
      </w:r>
      <w:r>
        <w:rPr>
          <w:sz w:val="24"/>
          <w:szCs w:val="24"/>
          <w:lang w:val="en-US"/>
        </w:rPr>
        <w:t xml:space="preserve"> which s</w:t>
      </w:r>
      <w:r>
        <w:rPr>
          <w:sz w:val="24"/>
          <w:szCs w:val="24"/>
        </w:rPr>
        <w:t>ome authorities may use "data protection" or "privacy" as a pretext to restrict access to information or to penalize</w:t>
      </w:r>
      <w:r>
        <w:rPr>
          <w:sz w:val="24"/>
          <w:szCs w:val="24"/>
          <w:lang w:val="en-US"/>
        </w:rPr>
        <w:t xml:space="preserve"> </w:t>
      </w:r>
      <w:r>
        <w:rPr>
          <w:sz w:val="24"/>
          <w:szCs w:val="24"/>
        </w:rPr>
        <w:t>activists who expose public figures.</w:t>
      </w:r>
      <w:r>
        <w:rPr>
          <w:sz w:val="24"/>
          <w:szCs w:val="24"/>
          <w:lang w:val="en-US"/>
        </w:rPr>
        <w:t xml:space="preserve"> </w:t>
      </w:r>
    </w:p>
    <w:p>
      <w:pPr>
        <w:pStyle w:val="style0"/>
        <w:spacing w:lineRule="auto" w:line="276"/>
        <w:rPr>
          <w:sz w:val="24"/>
          <w:szCs w:val="24"/>
        </w:rPr>
      </w:pPr>
      <w:r>
        <w:rPr>
          <w:sz w:val="24"/>
          <w:szCs w:val="24"/>
          <w:lang w:val="en-US"/>
        </w:rPr>
        <w:t>Under Section 30(1)(b), personal data can be processed without consent if it is "necessary for the performance of a task carried out in the public interest". Critics argue the term "public interest" is narrowly defined or ambiguous, leaving room for overreach by public agencies.</w:t>
      </w:r>
    </w:p>
    <w:p>
      <w:pPr>
        <w:pStyle w:val="style0"/>
        <w:spacing w:lineRule="auto" w:line="276"/>
        <w:rPr>
          <w:sz w:val="24"/>
          <w:szCs w:val="24"/>
          <w:lang w:val="en-US"/>
        </w:rPr>
      </w:pPr>
      <w:r>
        <w:rPr>
          <w:sz w:val="24"/>
          <w:szCs w:val="24"/>
          <w:lang w:val="en-US"/>
        </w:rPr>
        <w:t xml:space="preserve">Due to concerns over surveillance, data breach and the misuse of personal data, activists, human rights defenders, and journalists may become less active in digital spaces thus reducing the effectiveness of online advocacy. If citizens do not trust technology, they will not use it for civic participation. On the other hand, many individuals remain unaware of their data rights, allowing institutions to misuse personal information with little accountability. </w:t>
      </w:r>
    </w:p>
    <w:p>
      <w:pPr>
        <w:pStyle w:val="style0"/>
        <w:spacing w:lineRule="auto" w:line="276"/>
        <w:rPr>
          <w:sz w:val="24"/>
          <w:szCs w:val="24"/>
          <w:lang w:val="en-US"/>
        </w:rPr>
      </w:pPr>
      <w:r>
        <w:rPr>
          <w:sz w:val="24"/>
          <w:szCs w:val="24"/>
          <w:lang w:val="en-US"/>
        </w:rPr>
        <w:t>We must prioritize digital literacy to ensure data rights empower civic engagement rather than acting as a barrier.</w:t>
      </w:r>
    </w:p>
    <w:p>
      <w:pPr>
        <w:pStyle w:val="style0"/>
        <w:spacing w:lineRule="auto" w:line="276"/>
        <w:rPr>
          <w:sz w:val="24"/>
          <w:szCs w:val="24"/>
        </w:rPr>
      </w:pPr>
      <w:r>
        <w:rPr>
          <w:sz w:val="24"/>
          <w:szCs w:val="24"/>
          <w:lang w:val="en-US"/>
        </w:rPr>
        <w:t>By Habiba Wakio.</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354</Words>
  <Characters>1926</Characters>
  <Application>WPS Office</Application>
  <Paragraphs>9</Paragraphs>
  <CharactersWithSpaces>2273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2026-02-23T19:39:31Z</dcterms:created>
  <dc:creator>CPH2641</dc:creator>
  <lastModifiedBy>CPH2641</lastModifiedBy>
  <dcterms:modified xsi:type="dcterms:W3CDTF">2026-03-04T18:45:01Z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284d05c5829749d99afb90ea855170e8</vt:lpwstr>
  </property>
</Properties>
</file>